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both"/>
        <w:rPr>
          <w:b w:val="1"/>
          <w:bCs w:val="1"/>
          <w:sz w:val="34"/>
          <w:szCs w:val="34"/>
        </w:rPr>
      </w:pPr>
      <w:bookmarkStart w:colFirst="0" w:colLast="0" w:name="_dgbsaa7cha0b" w:id="0"/>
      <w:bookmarkEnd w:id="0"/>
      <w:r w:rsidDel="00000000" w:rsidR="00000000" w:rsidRPr="00000000">
        <w:rPr>
          <w:b w:val="1"/>
          <w:bCs w:val="1"/>
          <w:sz w:val="34"/>
          <w:szCs w:val="34"/>
          <w:rtl w:val="0"/>
        </w:rPr>
        <w:t xml:space="preserve">MEMORIA DE ACTIVIDADES 2025</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Federación de Lucha del Garrote Canario</w:t>
      </w:r>
    </w:p>
    <w:p w:rsidR="00000000" w:rsidDel="00000000" w:rsidP="00000000" w:rsidRDefault="00000000" w:rsidRPr="00000000" w14:paraId="00000003">
      <w:pPr>
        <w:pStyle w:val="Heading3"/>
        <w:keepNext w:val="0"/>
        <w:keepLines w:val="0"/>
        <w:spacing w:before="280" w:lineRule="auto"/>
        <w:jc w:val="both"/>
        <w:rPr>
          <w:b w:val="1"/>
          <w:bCs w:val="1"/>
          <w:color w:val="000000"/>
          <w:sz w:val="26"/>
          <w:szCs w:val="26"/>
        </w:rPr>
      </w:pPr>
      <w:bookmarkStart w:colFirst="0" w:colLast="0" w:name="_o3jt1y3125sw" w:id="1"/>
      <w:bookmarkEnd w:id="1"/>
      <w:r w:rsidDel="00000000" w:rsidR="00000000" w:rsidRPr="00000000">
        <w:rPr>
          <w:b w:val="1"/>
          <w:bCs w:val="1"/>
          <w:color w:val="000000"/>
          <w:sz w:val="26"/>
          <w:szCs w:val="26"/>
          <w:rtl w:val="0"/>
        </w:rPr>
        <w:t xml:space="preserve">1. Introducción</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Durante el año 2025, la Federación de Lucha del Garrote Canario ha desarrollado una intensa y diversa programación de actividades patrimoniales, deportivas, formativas, educativas y sociales, orientadas a la promoción, conservación y actualización de la lucha del garrote canario.</w:t>
        <w:br w:type="textWrapping"/>
        <w:t xml:space="preserve">El calendario anual ha abarcado actuaciones por la conservación tradicional de este legado que se nos ha transmitido, competiciones oficiales, proyectos educativos, acciones de inclusión y adaptación, formación técnica, eventos culturales y presencia institucional, consolidando esta disciplina como un referente del patrimonio deportivo y cultural de Canarias.</w:t>
      </w:r>
    </w:p>
    <w:p w:rsidR="00000000" w:rsidDel="00000000" w:rsidP="00000000" w:rsidRDefault="00000000" w:rsidRPr="00000000" w14:paraId="00000005">
      <w:pPr>
        <w:pStyle w:val="Heading3"/>
        <w:keepNext w:val="0"/>
        <w:keepLines w:val="0"/>
        <w:spacing w:before="280" w:lineRule="auto"/>
        <w:jc w:val="both"/>
        <w:rPr>
          <w:b w:val="1"/>
          <w:bCs w:val="1"/>
          <w:color w:val="000000"/>
          <w:sz w:val="26"/>
          <w:szCs w:val="26"/>
        </w:rPr>
      </w:pPr>
      <w:bookmarkStart w:colFirst="0" w:colLast="0" w:name="_i34e8l1slol" w:id="2"/>
      <w:bookmarkEnd w:id="2"/>
      <w:r w:rsidDel="00000000" w:rsidR="00000000" w:rsidRPr="00000000">
        <w:rPr>
          <w:b w:val="1"/>
          <w:bCs w:val="1"/>
          <w:color w:val="000000"/>
          <w:sz w:val="26"/>
          <w:szCs w:val="26"/>
          <w:rtl w:val="0"/>
        </w:rPr>
        <w:t xml:space="preserve">2. Actividades realizadas</w:t>
      </w:r>
    </w:p>
    <w:p w:rsidR="00000000" w:rsidDel="00000000" w:rsidP="00000000" w:rsidRDefault="00000000" w:rsidRPr="00000000" w14:paraId="00000006">
      <w:pPr>
        <w:pStyle w:val="Heading4"/>
        <w:keepNext w:val="0"/>
        <w:keepLines w:val="0"/>
        <w:spacing w:after="40" w:before="240" w:lineRule="auto"/>
        <w:jc w:val="both"/>
        <w:rPr>
          <w:b w:val="1"/>
          <w:bCs w:val="1"/>
          <w:color w:val="000000"/>
          <w:sz w:val="22"/>
          <w:szCs w:val="22"/>
        </w:rPr>
      </w:pPr>
      <w:bookmarkStart w:colFirst="0" w:colLast="0" w:name="_y2m82gap3tnw" w:id="3"/>
      <w:bookmarkEnd w:id="3"/>
      <w:r w:rsidDel="00000000" w:rsidR="00000000" w:rsidRPr="00000000">
        <w:rPr>
          <w:b w:val="1"/>
          <w:bCs w:val="1"/>
          <w:color w:val="000000"/>
          <w:sz w:val="22"/>
          <w:szCs w:val="22"/>
          <w:rtl w:val="0"/>
        </w:rPr>
        <w:t xml:space="preserve">2.1. Formación y tecnificación</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 lo largo de todo el año se han desarrollado </w:t>
      </w:r>
      <w:r w:rsidDel="00000000" w:rsidR="00000000" w:rsidRPr="00000000">
        <w:rPr>
          <w:b w:val="1"/>
          <w:bCs w:val="1"/>
          <w:rtl w:val="0"/>
        </w:rPr>
        <w:t xml:space="preserve">cursos de tecnificación y perfeccionamiento</w:t>
      </w:r>
      <w:r w:rsidDel="00000000" w:rsidR="00000000" w:rsidRPr="00000000">
        <w:rPr>
          <w:rtl w:val="0"/>
        </w:rPr>
        <w:t xml:space="preserve"> en Gran Canaria, Tenerife y Fuerteventura, garantizando la mejora continua del nivel técnico de practicantes, monitores e instructores.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Entre las acciones formativas más destacadas se incluyen:</w:t>
      </w:r>
    </w:p>
    <w:p w:rsidR="00000000" w:rsidDel="00000000" w:rsidP="00000000" w:rsidRDefault="00000000" w:rsidRPr="00000000" w14:paraId="00000009">
      <w:pPr>
        <w:numPr>
          <w:ilvl w:val="0"/>
          <w:numId w:val="4"/>
        </w:numPr>
        <w:spacing w:after="0" w:afterAutospacing="0" w:before="240" w:lineRule="auto"/>
        <w:ind w:left="720" w:hanging="360"/>
        <w:jc w:val="both"/>
      </w:pPr>
      <w:r w:rsidDel="00000000" w:rsidR="00000000" w:rsidRPr="00000000">
        <w:rPr>
          <w:rtl w:val="0"/>
        </w:rPr>
        <w:t xml:space="preserve">Curso de Tecnificación de Lucha del Garrote Canario (enero, abril y otros meses).</w:t>
      </w:r>
    </w:p>
    <w:p w:rsidR="00000000" w:rsidDel="00000000" w:rsidP="00000000" w:rsidRDefault="00000000" w:rsidRPr="00000000" w14:paraId="0000000A">
      <w:pPr>
        <w:numPr>
          <w:ilvl w:val="0"/>
          <w:numId w:val="4"/>
        </w:numPr>
        <w:spacing w:after="0" w:afterAutospacing="0" w:before="0" w:beforeAutospacing="0" w:lineRule="auto"/>
        <w:ind w:left="720" w:hanging="360"/>
        <w:jc w:val="both"/>
      </w:pPr>
      <w:r w:rsidDel="00000000" w:rsidR="00000000" w:rsidRPr="00000000">
        <w:rPr>
          <w:rtl w:val="0"/>
        </w:rPr>
        <w:t xml:space="preserve">Curso ÁTTANATDÁ – Defensa Canaria de la Mujer.</w:t>
      </w:r>
    </w:p>
    <w:p w:rsidR="00000000" w:rsidDel="00000000" w:rsidP="00000000" w:rsidRDefault="00000000" w:rsidRPr="00000000" w14:paraId="0000000B">
      <w:pPr>
        <w:numPr>
          <w:ilvl w:val="0"/>
          <w:numId w:val="4"/>
        </w:numPr>
        <w:spacing w:after="0" w:afterAutospacing="0" w:before="0" w:beforeAutospacing="0" w:lineRule="auto"/>
        <w:ind w:left="720" w:hanging="360"/>
        <w:jc w:val="both"/>
      </w:pPr>
      <w:r w:rsidDel="00000000" w:rsidR="00000000" w:rsidRPr="00000000">
        <w:rPr>
          <w:rtl w:val="0"/>
        </w:rPr>
        <w:t xml:space="preserve">Formación de monitores e instructores, con exámenes finales en febrero.</w:t>
      </w:r>
    </w:p>
    <w:p w:rsidR="00000000" w:rsidDel="00000000" w:rsidP="00000000" w:rsidRDefault="00000000" w:rsidRPr="00000000" w14:paraId="0000000C">
      <w:pPr>
        <w:numPr>
          <w:ilvl w:val="0"/>
          <w:numId w:val="4"/>
        </w:numPr>
        <w:spacing w:after="0" w:afterAutospacing="0" w:before="0" w:beforeAutospacing="0" w:lineRule="auto"/>
        <w:ind w:left="720" w:hanging="360"/>
        <w:jc w:val="both"/>
      </w:pPr>
      <w:r w:rsidDel="00000000" w:rsidR="00000000" w:rsidRPr="00000000">
        <w:rPr>
          <w:rtl w:val="0"/>
        </w:rPr>
        <w:t xml:space="preserve">Formación específica de tolete dirigida a los instructores de la Academia Canaria de Policía.</w:t>
      </w:r>
    </w:p>
    <w:p w:rsidR="00000000" w:rsidDel="00000000" w:rsidP="00000000" w:rsidRDefault="00000000" w:rsidRPr="00000000" w14:paraId="0000000D">
      <w:pPr>
        <w:numPr>
          <w:ilvl w:val="0"/>
          <w:numId w:val="4"/>
        </w:numPr>
        <w:spacing w:after="240" w:before="0" w:beforeAutospacing="0" w:lineRule="auto"/>
        <w:ind w:left="720" w:hanging="360"/>
        <w:jc w:val="both"/>
      </w:pPr>
      <w:r w:rsidDel="00000000" w:rsidR="00000000" w:rsidRPr="00000000">
        <w:rPr>
          <w:rtl w:val="0"/>
        </w:rPr>
        <w:t xml:space="preserve">Encuentros de tecnificación asociados a campeonatos regionales y eventos oficiales.</w:t>
        <w:br w:type="textWrapping"/>
      </w:r>
    </w:p>
    <w:p w:rsidR="00000000" w:rsidDel="00000000" w:rsidP="00000000" w:rsidRDefault="00000000" w:rsidRPr="00000000" w14:paraId="0000000E">
      <w:pPr>
        <w:spacing w:after="240" w:before="240" w:lineRule="auto"/>
        <w:jc w:val="both"/>
        <w:rPr/>
      </w:pPr>
      <w:r w:rsidDel="00000000" w:rsidR="00000000" w:rsidRPr="00000000">
        <w:rPr>
          <w:rtl w:val="0"/>
        </w:rPr>
        <w:t xml:space="preserve">Estas actividades han permitido reforzar la calidad de la enseñanza, unificar criterios técnicos y ampliar la capacitación del personal federativo.</w:t>
      </w:r>
    </w:p>
    <w:p w:rsidR="00000000" w:rsidDel="00000000" w:rsidP="00000000" w:rsidRDefault="00000000" w:rsidRPr="00000000" w14:paraId="0000000F">
      <w:pPr>
        <w:pStyle w:val="Heading4"/>
        <w:keepNext w:val="0"/>
        <w:keepLines w:val="0"/>
        <w:spacing w:after="40" w:before="240" w:lineRule="auto"/>
        <w:jc w:val="both"/>
        <w:rPr>
          <w:b w:val="1"/>
          <w:bCs w:val="1"/>
          <w:color w:val="000000"/>
          <w:sz w:val="22"/>
          <w:szCs w:val="22"/>
        </w:rPr>
      </w:pPr>
      <w:bookmarkStart w:colFirst="0" w:colLast="0" w:name="_sco1orwrqm6c" w:id="4"/>
      <w:bookmarkEnd w:id="4"/>
      <w:r w:rsidDel="00000000" w:rsidR="00000000" w:rsidRPr="00000000">
        <w:rPr>
          <w:b w:val="1"/>
          <w:bCs w:val="1"/>
          <w:color w:val="000000"/>
          <w:sz w:val="22"/>
          <w:szCs w:val="22"/>
          <w:rtl w:val="0"/>
        </w:rPr>
        <w:t xml:space="preserve">2.2. Competiciones</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Durante 2025 se celebraron numerosas competiciones oficiales, tanto insulares como autonómicas y escolares, entre las que destacan:</w:t>
      </w:r>
    </w:p>
    <w:p w:rsidR="00000000" w:rsidDel="00000000" w:rsidP="00000000" w:rsidRDefault="00000000" w:rsidRPr="00000000" w14:paraId="00000011">
      <w:pPr>
        <w:numPr>
          <w:ilvl w:val="0"/>
          <w:numId w:val="5"/>
        </w:numPr>
        <w:spacing w:after="0" w:afterAutospacing="0" w:before="240" w:lineRule="auto"/>
        <w:ind w:left="720" w:hanging="360"/>
        <w:jc w:val="both"/>
      </w:pPr>
      <w:r w:rsidDel="00000000" w:rsidR="00000000" w:rsidRPr="00000000">
        <w:rPr>
          <w:rtl w:val="0"/>
        </w:rPr>
        <w:t xml:space="preserve">Copa Cabildo de Tenerife (distintas sedes) y su final en julio.</w:t>
      </w:r>
    </w:p>
    <w:p w:rsidR="00000000" w:rsidDel="00000000" w:rsidP="00000000" w:rsidRDefault="00000000" w:rsidRPr="00000000" w14:paraId="00000012">
      <w:pPr>
        <w:numPr>
          <w:ilvl w:val="0"/>
          <w:numId w:val="5"/>
        </w:numPr>
        <w:spacing w:after="0" w:afterAutospacing="0" w:before="0" w:beforeAutospacing="0" w:lineRule="auto"/>
        <w:ind w:left="720" w:hanging="360"/>
        <w:jc w:val="both"/>
      </w:pPr>
      <w:r w:rsidDel="00000000" w:rsidR="00000000" w:rsidRPr="00000000">
        <w:rPr>
          <w:rtl w:val="0"/>
        </w:rPr>
        <w:t xml:space="preserve">Campeonatos insulares y regionales en Tenerife, Gran Canaria, Lanzarote y Fuerteventura.</w:t>
      </w:r>
    </w:p>
    <w:p w:rsidR="00000000" w:rsidDel="00000000" w:rsidP="00000000" w:rsidRDefault="00000000" w:rsidRPr="00000000" w14:paraId="00000013">
      <w:pPr>
        <w:numPr>
          <w:ilvl w:val="0"/>
          <w:numId w:val="5"/>
        </w:numPr>
        <w:spacing w:after="0" w:afterAutospacing="0" w:before="0" w:beforeAutospacing="0" w:lineRule="auto"/>
        <w:ind w:left="720" w:hanging="360"/>
        <w:jc w:val="both"/>
      </w:pPr>
      <w:r w:rsidDel="00000000" w:rsidR="00000000" w:rsidRPr="00000000">
        <w:rPr>
          <w:rtl w:val="0"/>
        </w:rPr>
        <w:t xml:space="preserve">Liga de Gran Canaria de Lucha del Garrote Adaptada.</w:t>
      </w:r>
    </w:p>
    <w:p w:rsidR="00000000" w:rsidDel="00000000" w:rsidP="00000000" w:rsidRDefault="00000000" w:rsidRPr="00000000" w14:paraId="00000014">
      <w:pPr>
        <w:numPr>
          <w:ilvl w:val="0"/>
          <w:numId w:val="5"/>
        </w:numPr>
        <w:spacing w:after="0" w:afterAutospacing="0" w:before="0" w:beforeAutospacing="0" w:lineRule="auto"/>
        <w:ind w:left="720" w:hanging="360"/>
        <w:jc w:val="both"/>
      </w:pPr>
      <w:r w:rsidDel="00000000" w:rsidR="00000000" w:rsidRPr="00000000">
        <w:rPr>
          <w:rtl w:val="0"/>
        </w:rPr>
        <w:t xml:space="preserve">Campeonatos escolares en varias islas, fomentando la base deportiva.</w:t>
      </w:r>
    </w:p>
    <w:p w:rsidR="00000000" w:rsidDel="00000000" w:rsidP="00000000" w:rsidRDefault="00000000" w:rsidRPr="00000000" w14:paraId="00000015">
      <w:pPr>
        <w:numPr>
          <w:ilvl w:val="0"/>
          <w:numId w:val="5"/>
        </w:numPr>
        <w:spacing w:after="240" w:before="0" w:beforeAutospacing="0" w:lineRule="auto"/>
        <w:ind w:left="720" w:hanging="360"/>
        <w:jc w:val="both"/>
      </w:pPr>
      <w:r w:rsidDel="00000000" w:rsidR="00000000" w:rsidRPr="00000000">
        <w:rPr>
          <w:rtl w:val="0"/>
        </w:rPr>
        <w:t xml:space="preserve">Campeonatos y encuentros de ámbito nacional e internacional, incluyendo participación en el Campeonato del Mundo de Artes Marciales en Alemania.</w:t>
        <w:br w:type="textWrapping"/>
      </w:r>
    </w:p>
    <w:p w:rsidR="00000000" w:rsidDel="00000000" w:rsidP="00000000" w:rsidRDefault="00000000" w:rsidRPr="00000000" w14:paraId="00000016">
      <w:pPr>
        <w:spacing w:after="240" w:before="240" w:lineRule="auto"/>
        <w:jc w:val="both"/>
        <w:rPr/>
      </w:pPr>
      <w:r w:rsidDel="00000000" w:rsidR="00000000" w:rsidRPr="00000000">
        <w:rPr>
          <w:rtl w:val="0"/>
        </w:rPr>
        <w:t xml:space="preserve">Estas competiciones favorecieron la participación activa de deportistas de todas las edades, consolidaron el calendario oficial y reforzaron la visibilidad de la lucha del garrote.</w:t>
      </w:r>
    </w:p>
    <w:p w:rsidR="00000000" w:rsidDel="00000000" w:rsidP="00000000" w:rsidRDefault="00000000" w:rsidRPr="00000000" w14:paraId="00000017">
      <w:pPr>
        <w:pStyle w:val="Heading4"/>
        <w:keepNext w:val="0"/>
        <w:keepLines w:val="0"/>
        <w:spacing w:after="40" w:before="240" w:lineRule="auto"/>
        <w:jc w:val="both"/>
        <w:rPr>
          <w:b w:val="1"/>
          <w:bCs w:val="1"/>
          <w:color w:val="000000"/>
          <w:sz w:val="22"/>
          <w:szCs w:val="22"/>
        </w:rPr>
      </w:pPr>
      <w:bookmarkStart w:colFirst="0" w:colLast="0" w:name="_b473bh31zt41" w:id="5"/>
      <w:bookmarkEnd w:id="5"/>
      <w:r w:rsidDel="00000000" w:rsidR="00000000" w:rsidRPr="00000000">
        <w:rPr>
          <w:b w:val="1"/>
          <w:bCs w:val="1"/>
          <w:color w:val="000000"/>
          <w:sz w:val="22"/>
          <w:szCs w:val="22"/>
          <w:rtl w:val="0"/>
        </w:rPr>
        <w:t xml:space="preserve">2.3. Proyectos educativos y escolares</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La Federación impulsó y participó en diversos proyectos educativos de gran impacto social:</w:t>
      </w:r>
    </w:p>
    <w:p w:rsidR="00000000" w:rsidDel="00000000" w:rsidP="00000000" w:rsidRDefault="00000000" w:rsidRPr="00000000" w14:paraId="00000019">
      <w:pPr>
        <w:numPr>
          <w:ilvl w:val="0"/>
          <w:numId w:val="3"/>
        </w:numPr>
        <w:spacing w:after="0" w:afterAutospacing="0" w:before="240" w:lineRule="auto"/>
        <w:ind w:left="720" w:hanging="360"/>
        <w:jc w:val="both"/>
      </w:pPr>
      <w:r w:rsidDel="00000000" w:rsidR="00000000" w:rsidRPr="00000000">
        <w:rPr>
          <w:b w:val="1"/>
          <w:bCs w:val="1"/>
          <w:rtl w:val="0"/>
        </w:rPr>
        <w:t xml:space="preserve">Proyecto “La lucha del garrote adaptada: camino de vida”</w:t>
      </w:r>
      <w:r w:rsidDel="00000000" w:rsidR="00000000" w:rsidRPr="00000000">
        <w:rPr>
          <w:rtl w:val="0"/>
        </w:rPr>
        <w:t xml:space="preserve">, desarrollado de enero a mayo, en colaboración con la Consejería de Educación, Formación Profesional, Actividad Física y Deportes del Gobierno de Canarias.</w:t>
      </w:r>
    </w:p>
    <w:p w:rsidR="00000000" w:rsidDel="00000000" w:rsidP="00000000" w:rsidRDefault="00000000" w:rsidRPr="00000000" w14:paraId="0000001A">
      <w:pPr>
        <w:numPr>
          <w:ilvl w:val="0"/>
          <w:numId w:val="3"/>
        </w:numPr>
        <w:spacing w:after="0" w:afterAutospacing="0" w:before="0" w:beforeAutospacing="0" w:lineRule="auto"/>
        <w:ind w:left="720" w:hanging="360"/>
        <w:jc w:val="both"/>
      </w:pPr>
      <w:r w:rsidDel="00000000" w:rsidR="00000000" w:rsidRPr="00000000">
        <w:rPr>
          <w:b w:val="1"/>
          <w:bCs w:val="1"/>
          <w:rtl w:val="0"/>
        </w:rPr>
        <w:t xml:space="preserve">Proyecto “La lucha del garrote, un recurso de aula”</w:t>
      </w:r>
      <w:r w:rsidDel="00000000" w:rsidR="00000000" w:rsidRPr="00000000">
        <w:rPr>
          <w:rtl w:val="0"/>
        </w:rPr>
        <w:t xml:space="preserve">, realizado en centros educativos de Arrecife, en colaboración con el Ayuntamiento y la Orden del Cachorro Canario.</w:t>
      </w:r>
    </w:p>
    <w:p w:rsidR="00000000" w:rsidDel="00000000" w:rsidP="00000000" w:rsidRDefault="00000000" w:rsidRPr="00000000" w14:paraId="0000001B">
      <w:pPr>
        <w:numPr>
          <w:ilvl w:val="0"/>
          <w:numId w:val="3"/>
        </w:numPr>
        <w:spacing w:after="0" w:afterAutospacing="0" w:before="0" w:beforeAutospacing="0" w:lineRule="auto"/>
        <w:ind w:left="720" w:hanging="360"/>
        <w:jc w:val="both"/>
      </w:pPr>
      <w:r w:rsidDel="00000000" w:rsidR="00000000" w:rsidRPr="00000000">
        <w:rPr>
          <w:rtl w:val="0"/>
        </w:rPr>
        <w:t xml:space="preserve">Encuentros y campeonatos escolares en Tenerife, Gran Canaria, Lanzarote y Fuerteventura.</w:t>
      </w:r>
    </w:p>
    <w:p w:rsidR="00000000" w:rsidDel="00000000" w:rsidP="00000000" w:rsidRDefault="00000000" w:rsidRPr="00000000" w14:paraId="0000001C">
      <w:pPr>
        <w:numPr>
          <w:ilvl w:val="0"/>
          <w:numId w:val="3"/>
        </w:numPr>
        <w:spacing w:after="0" w:afterAutospacing="0" w:before="0" w:beforeAutospacing="0" w:lineRule="auto"/>
        <w:ind w:left="720" w:hanging="360"/>
        <w:jc w:val="both"/>
      </w:pPr>
      <w:r w:rsidDel="00000000" w:rsidR="00000000" w:rsidRPr="00000000">
        <w:rPr>
          <w:rtl w:val="0"/>
        </w:rPr>
        <w:t xml:space="preserve">Talleres universitarios durante las fiestas de bienvenida en las dos universidades canarias.</w:t>
      </w:r>
    </w:p>
    <w:p w:rsidR="00000000" w:rsidDel="00000000" w:rsidP="00000000" w:rsidRDefault="00000000" w:rsidRPr="00000000" w14:paraId="0000001D">
      <w:pPr>
        <w:numPr>
          <w:ilvl w:val="0"/>
          <w:numId w:val="3"/>
        </w:numPr>
        <w:spacing w:after="240" w:before="0" w:beforeAutospacing="0" w:lineRule="auto"/>
        <w:ind w:left="720" w:hanging="360"/>
        <w:jc w:val="both"/>
      </w:pPr>
      <w:r w:rsidDel="00000000" w:rsidR="00000000" w:rsidRPr="00000000">
        <w:rPr>
          <w:rtl w:val="0"/>
        </w:rPr>
        <w:t xml:space="preserve">Colaboración, junto a la Asociación Nacional de Tolete Canario, con los seminarios docentes en su VI y VII edición, ¨Lucha del garrote y tolete canarios: herramientas para acercarnos a la cultura tradicional de Canarias y que figuran en la actividad de  la </w:t>
      </w:r>
      <w:r w:rsidDel="00000000" w:rsidR="00000000" w:rsidRPr="00000000">
        <w:rPr>
          <w:rtl w:val="0"/>
        </w:rPr>
        <w:t xml:space="preserve">Consejería de Educación</w:t>
      </w:r>
      <w:r w:rsidDel="00000000" w:rsidR="00000000" w:rsidRPr="00000000">
        <w:rPr>
          <w:rtl w:val="0"/>
        </w:rPr>
        <w:t xml:space="preserve">, Formación Profesional, Actividad Física y Deportes del Gobierno de </w:t>
      </w:r>
      <w:r w:rsidDel="00000000" w:rsidR="00000000" w:rsidRPr="00000000">
        <w:rPr>
          <w:rtl w:val="0"/>
        </w:rPr>
        <w:t xml:space="preserve">Canarias.</w:t>
      </w:r>
      <w:r w:rsidDel="00000000" w:rsidR="00000000" w:rsidRPr="00000000">
        <w:rPr>
          <w:rtl w:val="0"/>
        </w:rPr>
        <w:br w:type="textWrapping"/>
      </w:r>
    </w:p>
    <w:p w:rsidR="00000000" w:rsidDel="00000000" w:rsidP="00000000" w:rsidRDefault="00000000" w:rsidRPr="00000000" w14:paraId="0000001E">
      <w:pPr>
        <w:spacing w:after="240" w:before="240" w:lineRule="auto"/>
        <w:jc w:val="both"/>
        <w:rPr/>
      </w:pPr>
      <w:r w:rsidDel="00000000" w:rsidR="00000000" w:rsidRPr="00000000">
        <w:rPr>
          <w:rtl w:val="0"/>
        </w:rPr>
        <w:t xml:space="preserve">Estas iniciativas acercaron la lucha del garrote a la comunidad educativa, reforzando su valor como herramienta pedagógica, cultural y de desarrollo personal.</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pStyle w:val="Heading4"/>
        <w:keepNext w:val="0"/>
        <w:keepLines w:val="0"/>
        <w:spacing w:after="40" w:before="240" w:lineRule="auto"/>
        <w:jc w:val="both"/>
        <w:rPr>
          <w:b w:val="1"/>
          <w:bCs w:val="1"/>
          <w:color w:val="000000"/>
          <w:sz w:val="22"/>
          <w:szCs w:val="22"/>
        </w:rPr>
      </w:pPr>
      <w:bookmarkStart w:colFirst="0" w:colLast="0" w:name="_3ohgllppnwc1" w:id="6"/>
      <w:bookmarkEnd w:id="6"/>
      <w:r w:rsidDel="00000000" w:rsidR="00000000" w:rsidRPr="00000000">
        <w:rPr>
          <w:b w:val="1"/>
          <w:bCs w:val="1"/>
          <w:color w:val="000000"/>
          <w:sz w:val="22"/>
          <w:szCs w:val="22"/>
          <w:rtl w:val="0"/>
        </w:rPr>
        <w:t xml:space="preserve">2.4. Inclusión y lucha del garrote adaptada</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Uno de los ejes principales de 2025 fue la </w:t>
      </w:r>
      <w:r w:rsidDel="00000000" w:rsidR="00000000" w:rsidRPr="00000000">
        <w:rPr>
          <w:b w:val="1"/>
          <w:bCs w:val="1"/>
          <w:rtl w:val="0"/>
        </w:rPr>
        <w:t xml:space="preserve">inclusión social</w:t>
      </w:r>
      <w:r w:rsidDel="00000000" w:rsidR="00000000" w:rsidRPr="00000000">
        <w:rPr>
          <w:rtl w:val="0"/>
        </w:rPr>
        <w:t xml:space="preserve">, con especial atención a la lucha del garrote adaptada:</w:t>
      </w:r>
    </w:p>
    <w:p w:rsidR="00000000" w:rsidDel="00000000" w:rsidP="00000000" w:rsidRDefault="00000000" w:rsidRPr="00000000" w14:paraId="00000022">
      <w:pPr>
        <w:numPr>
          <w:ilvl w:val="0"/>
          <w:numId w:val="7"/>
        </w:numPr>
        <w:spacing w:after="0" w:afterAutospacing="0" w:before="240" w:lineRule="auto"/>
        <w:ind w:left="720" w:hanging="360"/>
        <w:jc w:val="both"/>
      </w:pPr>
      <w:r w:rsidDel="00000000" w:rsidR="00000000" w:rsidRPr="00000000">
        <w:rPr>
          <w:rtl w:val="0"/>
        </w:rPr>
        <w:t xml:space="preserve">Desarrollo de ligas y encuentros insulares con la participación de centros ocupacionales y entidades sociales.</w:t>
      </w:r>
    </w:p>
    <w:p w:rsidR="00000000" w:rsidDel="00000000" w:rsidP="00000000" w:rsidRDefault="00000000" w:rsidRPr="00000000" w14:paraId="00000023">
      <w:pPr>
        <w:numPr>
          <w:ilvl w:val="0"/>
          <w:numId w:val="7"/>
        </w:numPr>
        <w:spacing w:after="0" w:afterAutospacing="0" w:before="0" w:beforeAutospacing="0" w:lineRule="auto"/>
        <w:ind w:left="720" w:hanging="360"/>
        <w:jc w:val="both"/>
      </w:pPr>
      <w:r w:rsidDel="00000000" w:rsidR="00000000" w:rsidRPr="00000000">
        <w:rPr>
          <w:rtl w:val="0"/>
        </w:rPr>
        <w:t xml:space="preserve">Celebración de las III Jornadas Técnicas de Lucha del Garrote Adaptada.</w:t>
      </w:r>
    </w:p>
    <w:p w:rsidR="00000000" w:rsidDel="00000000" w:rsidP="00000000" w:rsidRDefault="00000000" w:rsidRPr="00000000" w14:paraId="00000024">
      <w:pPr>
        <w:numPr>
          <w:ilvl w:val="0"/>
          <w:numId w:val="7"/>
        </w:numPr>
        <w:spacing w:after="0" w:afterAutospacing="0" w:before="0" w:beforeAutospacing="0" w:lineRule="auto"/>
        <w:ind w:left="720" w:hanging="360"/>
        <w:jc w:val="both"/>
      </w:pPr>
      <w:r w:rsidDel="00000000" w:rsidR="00000000" w:rsidRPr="00000000">
        <w:rPr>
          <w:rtl w:val="0"/>
        </w:rPr>
        <w:t xml:space="preserve">Fase final de la Liga Encuentro Insular con cerca de cien participantes.</w:t>
      </w:r>
    </w:p>
    <w:p w:rsidR="00000000" w:rsidDel="00000000" w:rsidP="00000000" w:rsidRDefault="00000000" w:rsidRPr="00000000" w14:paraId="00000025">
      <w:pPr>
        <w:numPr>
          <w:ilvl w:val="0"/>
          <w:numId w:val="7"/>
        </w:numPr>
        <w:spacing w:after="240" w:before="0" w:beforeAutospacing="0" w:lineRule="auto"/>
        <w:ind w:left="720" w:hanging="360"/>
        <w:jc w:val="both"/>
      </w:pPr>
      <w:r w:rsidDel="00000000" w:rsidR="00000000" w:rsidRPr="00000000">
        <w:rPr>
          <w:rtl w:val="0"/>
        </w:rPr>
        <w:t xml:space="preserve">Participación activa de personas con diversidad funcional en eventos y competiciones.</w:t>
        <w:br w:type="textWrapping"/>
      </w:r>
    </w:p>
    <w:p w:rsidR="00000000" w:rsidDel="00000000" w:rsidP="00000000" w:rsidRDefault="00000000" w:rsidRPr="00000000" w14:paraId="00000026">
      <w:pPr>
        <w:spacing w:after="240" w:before="240" w:lineRule="auto"/>
        <w:jc w:val="both"/>
        <w:rPr/>
      </w:pPr>
      <w:r w:rsidDel="00000000" w:rsidR="00000000" w:rsidRPr="00000000">
        <w:rPr>
          <w:rtl w:val="0"/>
        </w:rPr>
        <w:t xml:space="preserve">Estas acciones consolidaron la lucha del garrote como una disciplina accesible, inclusiva y transformadora.</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pStyle w:val="Heading4"/>
        <w:keepNext w:val="0"/>
        <w:keepLines w:val="0"/>
        <w:spacing w:after="40" w:before="240" w:lineRule="auto"/>
        <w:jc w:val="both"/>
        <w:rPr>
          <w:b w:val="1"/>
          <w:bCs w:val="1"/>
          <w:color w:val="000000"/>
          <w:sz w:val="22"/>
          <w:szCs w:val="22"/>
        </w:rPr>
      </w:pPr>
      <w:bookmarkStart w:colFirst="0" w:colLast="0" w:name="_1jz5crd306pv" w:id="7"/>
      <w:bookmarkEnd w:id="7"/>
      <w:r w:rsidDel="00000000" w:rsidR="00000000" w:rsidRPr="00000000">
        <w:rPr>
          <w:b w:val="1"/>
          <w:bCs w:val="1"/>
          <w:color w:val="000000"/>
          <w:sz w:val="22"/>
          <w:szCs w:val="22"/>
          <w:rtl w:val="0"/>
        </w:rPr>
        <w:t xml:space="preserve">2.5. Promoción cultural y eventos públicos</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La Federación tuvo una destacada presencia en eventos culturales y de promoción:</w:t>
      </w:r>
    </w:p>
    <w:p w:rsidR="00000000" w:rsidDel="00000000" w:rsidP="00000000" w:rsidRDefault="00000000" w:rsidRPr="00000000" w14:paraId="0000002A">
      <w:pPr>
        <w:numPr>
          <w:ilvl w:val="0"/>
          <w:numId w:val="1"/>
        </w:numPr>
        <w:spacing w:after="0" w:afterAutospacing="0" w:before="240" w:lineRule="auto"/>
        <w:ind w:left="720" w:hanging="360"/>
        <w:jc w:val="both"/>
      </w:pPr>
      <w:r w:rsidDel="00000000" w:rsidR="00000000" w:rsidRPr="00000000">
        <w:rPr>
          <w:rtl w:val="0"/>
        </w:rPr>
        <w:t xml:space="preserve">Participación en Expodeca 2025.</w:t>
      </w:r>
    </w:p>
    <w:p w:rsidR="00000000" w:rsidDel="00000000" w:rsidP="00000000" w:rsidRDefault="00000000" w:rsidRPr="00000000" w14:paraId="0000002B">
      <w:pPr>
        <w:numPr>
          <w:ilvl w:val="0"/>
          <w:numId w:val="1"/>
        </w:numPr>
        <w:spacing w:after="0" w:afterAutospacing="0" w:before="0" w:beforeAutospacing="0" w:lineRule="auto"/>
        <w:ind w:left="720" w:hanging="360"/>
        <w:jc w:val="both"/>
      </w:pPr>
      <w:r w:rsidDel="00000000" w:rsidR="00000000" w:rsidRPr="00000000">
        <w:rPr>
          <w:rtl w:val="0"/>
        </w:rPr>
        <w:t xml:space="preserve">Feria del Voluntariado de La Laguna.</w:t>
      </w:r>
    </w:p>
    <w:p w:rsidR="00000000" w:rsidDel="00000000" w:rsidP="00000000" w:rsidRDefault="00000000" w:rsidRPr="00000000" w14:paraId="0000002C">
      <w:pPr>
        <w:numPr>
          <w:ilvl w:val="0"/>
          <w:numId w:val="1"/>
        </w:numPr>
        <w:spacing w:after="0" w:afterAutospacing="0" w:before="0" w:beforeAutospacing="0" w:lineRule="auto"/>
        <w:ind w:left="720" w:hanging="360"/>
        <w:jc w:val="both"/>
      </w:pPr>
      <w:r w:rsidDel="00000000" w:rsidR="00000000" w:rsidRPr="00000000">
        <w:rPr>
          <w:rtl w:val="0"/>
        </w:rPr>
        <w:t xml:space="preserve">Semana de Deportes Tradicionales de Canarias.</w:t>
      </w:r>
    </w:p>
    <w:p w:rsidR="00000000" w:rsidDel="00000000" w:rsidP="00000000" w:rsidRDefault="00000000" w:rsidRPr="00000000" w14:paraId="0000002D">
      <w:pPr>
        <w:numPr>
          <w:ilvl w:val="0"/>
          <w:numId w:val="1"/>
        </w:numPr>
        <w:spacing w:after="0" w:afterAutospacing="0" w:before="0" w:beforeAutospacing="0" w:lineRule="auto"/>
        <w:ind w:left="720" w:hanging="360"/>
        <w:jc w:val="both"/>
      </w:pPr>
      <w:r w:rsidDel="00000000" w:rsidR="00000000" w:rsidRPr="00000000">
        <w:rPr>
          <w:rtl w:val="0"/>
        </w:rPr>
        <w:t xml:space="preserve">Ichasagua 2025 y Aguere Warriors.</w:t>
      </w:r>
    </w:p>
    <w:p w:rsidR="00000000" w:rsidDel="00000000" w:rsidP="00000000" w:rsidRDefault="00000000" w:rsidRPr="00000000" w14:paraId="0000002E">
      <w:pPr>
        <w:numPr>
          <w:ilvl w:val="0"/>
          <w:numId w:val="1"/>
        </w:numPr>
        <w:spacing w:after="0" w:afterAutospacing="0" w:before="0" w:beforeAutospacing="0" w:lineRule="auto"/>
        <w:ind w:left="720" w:hanging="360"/>
        <w:jc w:val="both"/>
      </w:pPr>
      <w:r w:rsidDel="00000000" w:rsidR="00000000" w:rsidRPr="00000000">
        <w:rPr>
          <w:rtl w:val="0"/>
        </w:rPr>
        <w:t xml:space="preserve">XI Simposio de Lucha del Garrote Canario.</w:t>
      </w:r>
    </w:p>
    <w:p w:rsidR="00000000" w:rsidDel="00000000" w:rsidP="00000000" w:rsidRDefault="00000000" w:rsidRPr="00000000" w14:paraId="0000002F">
      <w:pPr>
        <w:numPr>
          <w:ilvl w:val="0"/>
          <w:numId w:val="1"/>
        </w:numPr>
        <w:spacing w:after="0" w:afterAutospacing="0" w:before="0" w:beforeAutospacing="0" w:lineRule="auto"/>
        <w:ind w:left="720" w:hanging="360"/>
        <w:jc w:val="both"/>
      </w:pPr>
      <w:r w:rsidDel="00000000" w:rsidR="00000000" w:rsidRPr="00000000">
        <w:rPr>
          <w:rtl w:val="0"/>
        </w:rPr>
        <w:t xml:space="preserve">Panoplia Iberoamericana en Palos de la Frontera.</w:t>
      </w:r>
    </w:p>
    <w:p w:rsidR="00000000" w:rsidDel="00000000" w:rsidP="00000000" w:rsidRDefault="00000000" w:rsidRPr="00000000" w14:paraId="00000030">
      <w:pPr>
        <w:numPr>
          <w:ilvl w:val="0"/>
          <w:numId w:val="1"/>
        </w:numPr>
        <w:spacing w:after="240" w:before="0" w:beforeAutospacing="0" w:lineRule="auto"/>
        <w:ind w:left="720" w:hanging="360"/>
        <w:jc w:val="both"/>
      </w:pPr>
      <w:r w:rsidDel="00000000" w:rsidR="00000000" w:rsidRPr="00000000">
        <w:rPr>
          <w:rtl w:val="0"/>
        </w:rPr>
        <w:t xml:space="preserve">Talleres y exhibiciones en fiestas populares y eventos institucionales.</w:t>
        <w:br w:type="textWrapping"/>
      </w:r>
    </w:p>
    <w:p w:rsidR="00000000" w:rsidDel="00000000" w:rsidP="00000000" w:rsidRDefault="00000000" w:rsidRPr="00000000" w14:paraId="00000031">
      <w:pPr>
        <w:spacing w:after="240" w:before="240" w:lineRule="auto"/>
        <w:jc w:val="both"/>
        <w:rPr/>
      </w:pPr>
      <w:r w:rsidDel="00000000" w:rsidR="00000000" w:rsidRPr="00000000">
        <w:rPr>
          <w:rtl w:val="0"/>
        </w:rPr>
        <w:t xml:space="preserve">Estas acciones reforzaron el reconocimiento social y cultural de la disciplina.</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pStyle w:val="Heading4"/>
        <w:keepNext w:val="0"/>
        <w:keepLines w:val="0"/>
        <w:spacing w:after="40" w:before="240" w:lineRule="auto"/>
        <w:jc w:val="both"/>
        <w:rPr>
          <w:b w:val="1"/>
          <w:bCs w:val="1"/>
          <w:color w:val="000000"/>
          <w:sz w:val="22"/>
          <w:szCs w:val="22"/>
        </w:rPr>
      </w:pPr>
      <w:bookmarkStart w:colFirst="0" w:colLast="0" w:name="_pohd385f6zo6" w:id="8"/>
      <w:bookmarkEnd w:id="8"/>
      <w:r w:rsidDel="00000000" w:rsidR="00000000" w:rsidRPr="00000000">
        <w:rPr>
          <w:b w:val="1"/>
          <w:bCs w:val="1"/>
          <w:color w:val="000000"/>
          <w:sz w:val="22"/>
          <w:szCs w:val="22"/>
          <w:rtl w:val="0"/>
        </w:rPr>
        <w:t xml:space="preserve">2.6. Reconocimientos institucionales</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Durante el año 2025 la Federación y entidades vinculadas a la lucha del garrote recibieron importantes reconocimientos:</w:t>
      </w:r>
    </w:p>
    <w:p w:rsidR="00000000" w:rsidDel="00000000" w:rsidP="00000000" w:rsidRDefault="00000000" w:rsidRPr="00000000" w14:paraId="00000035">
      <w:pPr>
        <w:numPr>
          <w:ilvl w:val="0"/>
          <w:numId w:val="2"/>
        </w:numPr>
        <w:spacing w:after="0" w:afterAutospacing="0" w:before="240" w:lineRule="auto"/>
        <w:ind w:left="720" w:hanging="360"/>
        <w:jc w:val="both"/>
      </w:pPr>
      <w:r w:rsidDel="00000000" w:rsidR="00000000" w:rsidRPr="00000000">
        <w:rPr>
          <w:rtl w:val="0"/>
        </w:rPr>
        <w:t xml:space="preserve">Reconocimiento por la labor en favor de la igualdad y la inclusión en la X Gala del Deporte de Santa Úrsula.</w:t>
      </w:r>
    </w:p>
    <w:p w:rsidR="00000000" w:rsidDel="00000000" w:rsidP="00000000" w:rsidRDefault="00000000" w:rsidRPr="00000000" w14:paraId="00000036">
      <w:pPr>
        <w:numPr>
          <w:ilvl w:val="0"/>
          <w:numId w:val="2"/>
        </w:numPr>
        <w:spacing w:after="0" w:afterAutospacing="0" w:before="0" w:beforeAutospacing="0" w:lineRule="auto"/>
        <w:ind w:left="720" w:hanging="360"/>
        <w:jc w:val="both"/>
      </w:pPr>
      <w:r w:rsidDel="00000000" w:rsidR="00000000" w:rsidRPr="00000000">
        <w:rPr>
          <w:rtl w:val="0"/>
        </w:rPr>
        <w:t xml:space="preserve">Premio a la Igualdad a la Pila Ichasagua en los Premios al Deporte Canario 2025.</w:t>
      </w:r>
    </w:p>
    <w:p w:rsidR="00000000" w:rsidDel="00000000" w:rsidP="00000000" w:rsidRDefault="00000000" w:rsidRPr="00000000" w14:paraId="00000037">
      <w:pPr>
        <w:numPr>
          <w:ilvl w:val="0"/>
          <w:numId w:val="2"/>
        </w:numPr>
        <w:spacing w:after="240" w:before="0" w:beforeAutospacing="0" w:lineRule="auto"/>
        <w:ind w:left="720" w:hanging="360"/>
        <w:jc w:val="both"/>
      </w:pPr>
      <w:r w:rsidDel="00000000" w:rsidR="00000000" w:rsidRPr="00000000">
        <w:rPr>
          <w:rtl w:val="0"/>
        </w:rPr>
        <w:t xml:space="preserve">Reconocimiento en el 25º aniversario del Instituto Municipal de Deportes de Las Palmas de Gran Canaria.</w:t>
        <w:br w:type="textWrapping"/>
      </w:r>
    </w:p>
    <w:p w:rsidR="00000000" w:rsidDel="00000000" w:rsidP="00000000" w:rsidRDefault="00000000" w:rsidRPr="00000000" w14:paraId="00000038">
      <w:pPr>
        <w:spacing w:after="240" w:before="240" w:lineRule="auto"/>
        <w:jc w:val="both"/>
        <w:rPr/>
      </w:pPr>
      <w:r w:rsidDel="00000000" w:rsidR="00000000" w:rsidRPr="00000000">
        <w:rPr>
          <w:rtl w:val="0"/>
        </w:rPr>
        <w:t xml:space="preserve">Estos galardones avalan el compromiso de la Federación con los valores sociales, educativos e inclusivos.</w:t>
      </w:r>
    </w:p>
    <w:p w:rsidR="00000000" w:rsidDel="00000000" w:rsidP="00000000" w:rsidRDefault="00000000" w:rsidRPr="00000000" w14:paraId="00000039">
      <w:pPr>
        <w:pStyle w:val="Heading3"/>
        <w:keepNext w:val="0"/>
        <w:keepLines w:val="0"/>
        <w:spacing w:before="280" w:lineRule="auto"/>
        <w:jc w:val="both"/>
        <w:rPr>
          <w:b w:val="1"/>
          <w:bCs w:val="1"/>
          <w:color w:val="000000"/>
          <w:sz w:val="26"/>
          <w:szCs w:val="26"/>
        </w:rPr>
      </w:pPr>
      <w:bookmarkStart w:colFirst="0" w:colLast="0" w:name="_istn4rg0lvwk" w:id="9"/>
      <w:bookmarkEnd w:id="9"/>
      <w:r w:rsidDel="00000000" w:rsidR="00000000" w:rsidRPr="00000000">
        <w:rPr>
          <w:b w:val="1"/>
          <w:bCs w:val="1"/>
          <w:color w:val="000000"/>
          <w:sz w:val="26"/>
          <w:szCs w:val="26"/>
          <w:rtl w:val="0"/>
        </w:rPr>
        <w:t xml:space="preserve">3. Objetivos alcanzados</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A través del desarrollo del calendario de actividades de 2025, la Federación de Lucha del Garrote Canario ha logrado:</w:t>
      </w:r>
    </w:p>
    <w:p w:rsidR="00000000" w:rsidDel="00000000" w:rsidP="00000000" w:rsidRDefault="00000000" w:rsidRPr="00000000" w14:paraId="0000003B">
      <w:pPr>
        <w:numPr>
          <w:ilvl w:val="0"/>
          <w:numId w:val="6"/>
        </w:numPr>
        <w:spacing w:after="0" w:afterAutospacing="0" w:before="240" w:lineRule="auto"/>
        <w:ind w:left="720" w:hanging="360"/>
        <w:jc w:val="both"/>
      </w:pPr>
      <w:r w:rsidDel="00000000" w:rsidR="00000000" w:rsidRPr="00000000">
        <w:rPr>
          <w:rtl w:val="0"/>
        </w:rPr>
        <w:t xml:space="preserve">Promover y difundir la lucha del garrote  y el tolete canario en todas las islas</w:t>
      </w:r>
    </w:p>
    <w:p w:rsidR="00000000" w:rsidDel="00000000" w:rsidP="00000000" w:rsidRDefault="00000000" w:rsidRPr="00000000" w14:paraId="0000003C">
      <w:pPr>
        <w:numPr>
          <w:ilvl w:val="0"/>
          <w:numId w:val="6"/>
        </w:numPr>
        <w:spacing w:after="0" w:afterAutospacing="0" w:before="0" w:beforeAutospacing="0" w:lineRule="auto"/>
        <w:ind w:left="720" w:hanging="360"/>
        <w:jc w:val="both"/>
      </w:pPr>
      <w:r w:rsidDel="00000000" w:rsidR="00000000" w:rsidRPr="00000000">
        <w:rPr>
          <w:rtl w:val="0"/>
        </w:rPr>
        <w:t xml:space="preserve">Seguir siendo la comunidad portadora del garrote y el tolete.</w:t>
      </w:r>
    </w:p>
    <w:p w:rsidR="00000000" w:rsidDel="00000000" w:rsidP="00000000" w:rsidRDefault="00000000" w:rsidRPr="00000000" w14:paraId="0000003D">
      <w:pPr>
        <w:numPr>
          <w:ilvl w:val="0"/>
          <w:numId w:val="6"/>
        </w:numPr>
        <w:spacing w:after="0" w:afterAutospacing="0" w:before="0" w:beforeAutospacing="0" w:lineRule="auto"/>
        <w:ind w:left="720" w:hanging="360"/>
        <w:jc w:val="both"/>
      </w:pPr>
      <w:r w:rsidDel="00000000" w:rsidR="00000000" w:rsidRPr="00000000">
        <w:rPr>
          <w:rtl w:val="0"/>
        </w:rPr>
        <w:t xml:space="preserve">Asegurar la transmisión del saber tradicional recibido enranjo. línea directa de los úoltimos practicantes a través de las investigaciones de Jorge Domínguez Naranjo.</w:t>
      </w:r>
    </w:p>
    <w:p w:rsidR="00000000" w:rsidDel="00000000" w:rsidP="00000000" w:rsidRDefault="00000000" w:rsidRPr="00000000" w14:paraId="0000003E">
      <w:pPr>
        <w:numPr>
          <w:ilvl w:val="0"/>
          <w:numId w:val="6"/>
        </w:numPr>
        <w:spacing w:after="0" w:afterAutospacing="0" w:before="0" w:beforeAutospacing="0" w:lineRule="auto"/>
        <w:ind w:left="720" w:hanging="360"/>
        <w:jc w:val="both"/>
      </w:pPr>
      <w:r w:rsidDel="00000000" w:rsidR="00000000" w:rsidRPr="00000000">
        <w:rPr>
          <w:rtl w:val="0"/>
        </w:rPr>
        <w:t xml:space="preserve">Mejorar el nivel técnico y formativo de deportistas, monitores e instructores</w:t>
      </w:r>
    </w:p>
    <w:p w:rsidR="00000000" w:rsidDel="00000000" w:rsidP="00000000" w:rsidRDefault="00000000" w:rsidRPr="00000000" w14:paraId="0000003F">
      <w:pPr>
        <w:numPr>
          <w:ilvl w:val="0"/>
          <w:numId w:val="6"/>
        </w:numPr>
        <w:spacing w:after="0" w:afterAutospacing="0" w:before="0" w:beforeAutospacing="0" w:lineRule="auto"/>
        <w:ind w:left="720" w:hanging="360"/>
        <w:jc w:val="both"/>
      </w:pPr>
      <w:r w:rsidDel="00000000" w:rsidR="00000000" w:rsidRPr="00000000">
        <w:rPr>
          <w:rtl w:val="0"/>
        </w:rPr>
        <w:t xml:space="preserve">Fomentar la práctica deportiva desde edades tempranas mediante programas escolares.</w:t>
      </w:r>
    </w:p>
    <w:p w:rsidR="00000000" w:rsidDel="00000000" w:rsidP="00000000" w:rsidRDefault="00000000" w:rsidRPr="00000000" w14:paraId="00000040">
      <w:pPr>
        <w:numPr>
          <w:ilvl w:val="0"/>
          <w:numId w:val="6"/>
        </w:numPr>
        <w:spacing w:after="0" w:afterAutospacing="0" w:before="0" w:beforeAutospacing="0" w:lineRule="auto"/>
        <w:ind w:left="720" w:hanging="360"/>
        <w:jc w:val="both"/>
      </w:pPr>
      <w:r w:rsidDel="00000000" w:rsidR="00000000" w:rsidRPr="00000000">
        <w:rPr>
          <w:rtl w:val="0"/>
        </w:rPr>
        <w:t xml:space="preserve">Impulsar la inclusión social y la igualdad a través de la lucha del garrote adaptada.</w:t>
      </w:r>
    </w:p>
    <w:p w:rsidR="00000000" w:rsidDel="00000000" w:rsidP="00000000" w:rsidRDefault="00000000" w:rsidRPr="00000000" w14:paraId="00000041">
      <w:pPr>
        <w:numPr>
          <w:ilvl w:val="0"/>
          <w:numId w:val="6"/>
        </w:numPr>
        <w:spacing w:after="0" w:afterAutospacing="0" w:before="0" w:beforeAutospacing="0" w:lineRule="auto"/>
        <w:ind w:left="720" w:hanging="360"/>
        <w:jc w:val="both"/>
      </w:pPr>
      <w:r w:rsidDel="00000000" w:rsidR="00000000" w:rsidRPr="00000000">
        <w:rPr>
          <w:rtl w:val="0"/>
        </w:rPr>
        <w:t xml:space="preserve">Reforzar la presencia institucional y cultural de esta disciplina tradicional.</w:t>
      </w:r>
    </w:p>
    <w:p w:rsidR="00000000" w:rsidDel="00000000" w:rsidP="00000000" w:rsidRDefault="00000000" w:rsidRPr="00000000" w14:paraId="00000042">
      <w:pPr>
        <w:numPr>
          <w:ilvl w:val="0"/>
          <w:numId w:val="6"/>
        </w:numPr>
        <w:spacing w:after="0" w:afterAutospacing="0" w:before="0" w:beforeAutospacing="0" w:lineRule="auto"/>
        <w:ind w:left="720" w:hanging="360"/>
        <w:jc w:val="both"/>
      </w:pPr>
      <w:r w:rsidDel="00000000" w:rsidR="00000000" w:rsidRPr="00000000">
        <w:rPr>
          <w:rtl w:val="0"/>
        </w:rPr>
        <w:t xml:space="preserve">Consolidar un calendario estable de competiciones y eventos formativos.</w:t>
      </w:r>
    </w:p>
    <w:p w:rsidR="00000000" w:rsidDel="00000000" w:rsidP="00000000" w:rsidRDefault="00000000" w:rsidRPr="00000000" w14:paraId="00000043">
      <w:pPr>
        <w:numPr>
          <w:ilvl w:val="0"/>
          <w:numId w:val="6"/>
        </w:numPr>
        <w:spacing w:after="240" w:before="0" w:beforeAutospacing="0" w:lineRule="auto"/>
        <w:ind w:left="720" w:hanging="360"/>
        <w:jc w:val="both"/>
      </w:pPr>
      <w:r w:rsidDel="00000000" w:rsidR="00000000" w:rsidRPr="00000000">
        <w:rPr>
          <w:rtl w:val="0"/>
        </w:rPr>
        <w:t xml:space="preserve">Posicionar la lucha del garrote y el tolete canarios en contextos nacionales e internacionales.</w:t>
        <w:br w:type="textWrapping"/>
      </w:r>
    </w:p>
    <w:p w:rsidR="00000000" w:rsidDel="00000000" w:rsidP="00000000" w:rsidRDefault="00000000" w:rsidRPr="00000000" w14:paraId="00000044">
      <w:pPr>
        <w:pStyle w:val="Heading3"/>
        <w:keepNext w:val="0"/>
        <w:keepLines w:val="0"/>
        <w:spacing w:before="280" w:lineRule="auto"/>
        <w:jc w:val="both"/>
        <w:rPr>
          <w:b w:val="1"/>
          <w:bCs w:val="1"/>
          <w:color w:val="000000"/>
          <w:sz w:val="26"/>
          <w:szCs w:val="26"/>
        </w:rPr>
      </w:pPr>
      <w:bookmarkStart w:colFirst="0" w:colLast="0" w:name="_epw2kx2v0sa" w:id="10"/>
      <w:bookmarkEnd w:id="10"/>
      <w:r w:rsidDel="00000000" w:rsidR="00000000" w:rsidRPr="00000000">
        <w:rPr>
          <w:b w:val="1"/>
          <w:bCs w:val="1"/>
          <w:color w:val="000000"/>
          <w:sz w:val="26"/>
          <w:szCs w:val="26"/>
          <w:rtl w:val="0"/>
        </w:rPr>
        <w:t xml:space="preserve">4. Conclusión</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El año 2025 ha supuesto un período de consolidación y crecimiento para la Federación de Lucha del Garrote Canario. La amplia programación desarrollada ha permitido avanzar en la preservación del patrimonio cultural canario, al tiempo que se ha apostado por la conservación y actualización de la funcionalidad de estas herramientas de combate, la formación, la inclusión y la proyección exterior de la disciplina. </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La Federación reafirma su compromiso de seguir trabajando por el desarrollo integral de la lucha del garrote canario y el tolete, en colaboración con la Asociación Nacional de Tolete Canario, como viene haciendo desde hace tiempo, en los próximos años.</w:t>
      </w:r>
    </w:p>
    <w:p w:rsidR="00000000" w:rsidDel="00000000" w:rsidP="00000000" w:rsidRDefault="00000000" w:rsidRPr="00000000" w14:paraId="0000004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